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3F3B" w14:textId="77777777" w:rsidR="00602611" w:rsidRPr="00602611" w:rsidRDefault="00602611" w:rsidP="00602611">
      <w:pPr>
        <w:jc w:val="center"/>
        <w:rPr>
          <w:b/>
          <w:sz w:val="28"/>
          <w:szCs w:val="28"/>
          <w:rtl/>
        </w:rPr>
      </w:pPr>
      <w:r w:rsidRPr="00602611">
        <w:rPr>
          <w:b/>
          <w:sz w:val="28"/>
          <w:szCs w:val="28"/>
          <w:rtl/>
        </w:rPr>
        <w:t>עמוד – הצהרת נגישות</w:t>
      </w:r>
    </w:p>
    <w:p w14:paraId="078F72A1" w14:textId="77777777" w:rsidR="00602611" w:rsidRPr="00602611" w:rsidRDefault="00602611" w:rsidP="00602611">
      <w:pPr>
        <w:rPr>
          <w:b/>
          <w:sz w:val="28"/>
          <w:szCs w:val="28"/>
          <w:rtl/>
        </w:rPr>
      </w:pPr>
      <w:r w:rsidRPr="00602611">
        <w:rPr>
          <w:b/>
          <w:sz w:val="28"/>
          <w:szCs w:val="28"/>
          <w:rtl/>
        </w:rPr>
        <w:t>חברת פניציה פועלת ומקדמת את נושא הנגישות, משקיעה את מיטב המשאבים והמאמצים בכדי שתוכל לספק לכלל לקוחותיה שירות נגיש, שוויוני ומקצועי לכל לקוחותיה. זאת, במטרה שכל אדם בעל מוגבלות באשר היא יוכל לקבל את מלוא השירותים הניתנים ללקוחות החברה באופן שווה ועצמאי.</w:t>
      </w:r>
    </w:p>
    <w:p w14:paraId="252D33AF" w14:textId="77777777" w:rsidR="00602611" w:rsidRPr="00602611" w:rsidRDefault="00602611" w:rsidP="00602611">
      <w:pPr>
        <w:rPr>
          <w:b/>
          <w:sz w:val="28"/>
          <w:szCs w:val="28"/>
          <w:rtl/>
        </w:rPr>
      </w:pPr>
      <w:r w:rsidRPr="00602611">
        <w:rPr>
          <w:b/>
          <w:sz w:val="28"/>
          <w:szCs w:val="28"/>
          <w:rtl/>
        </w:rPr>
        <w:t xml:space="preserve">האינטרנט הינו המאגר הגדול ביותר ליצירת חופש מידע עבור כלל הגולשים בו בכלל ולבעלי מוגבלויות בפרט. האתר מונגש בהתאם לחוק שוויון זכויות לאנשים בעלי מוגבלות, תשנ"ח 1988. </w:t>
      </w:r>
    </w:p>
    <w:p w14:paraId="52247827" w14:textId="77777777" w:rsidR="00602611" w:rsidRPr="00602611" w:rsidRDefault="00602611" w:rsidP="00602611">
      <w:pPr>
        <w:rPr>
          <w:b/>
          <w:sz w:val="28"/>
          <w:szCs w:val="28"/>
          <w:rtl/>
        </w:rPr>
      </w:pPr>
      <w:r w:rsidRPr="00602611">
        <w:rPr>
          <w:b/>
          <w:sz w:val="28"/>
          <w:szCs w:val="28"/>
          <w:rtl/>
        </w:rPr>
        <w:t>הסדרי הנגישות באתר:</w:t>
      </w:r>
    </w:p>
    <w:p w14:paraId="5C224955" w14:textId="77777777" w:rsidR="00602611" w:rsidRPr="00602611" w:rsidRDefault="00602611" w:rsidP="00602611">
      <w:pPr>
        <w:rPr>
          <w:b/>
          <w:sz w:val="28"/>
          <w:szCs w:val="28"/>
          <w:rtl/>
        </w:rPr>
      </w:pPr>
      <w:r w:rsidRPr="00602611">
        <w:rPr>
          <w:b/>
          <w:sz w:val="28"/>
          <w:szCs w:val="28"/>
          <w:rtl/>
        </w:rPr>
        <w:t>באתר האינטרנט שלנו ישנו תפריט הנגשה בקליק. בעת לחיצה האייקון, יפתח לגולש תפריט עם כפתורי ההנגשה. לאחר בחירת הנושא על הגולש להמתין עד להופעת השינוי בדף.</w:t>
      </w:r>
    </w:p>
    <w:p w14:paraId="2A642190" w14:textId="77777777" w:rsidR="00602611" w:rsidRPr="00602611" w:rsidRDefault="00602611" w:rsidP="00602611">
      <w:pPr>
        <w:rPr>
          <w:b/>
          <w:sz w:val="28"/>
          <w:szCs w:val="28"/>
          <w:rtl/>
        </w:rPr>
      </w:pPr>
      <w:r w:rsidRPr="00602611">
        <w:rPr>
          <w:b/>
          <w:sz w:val="28"/>
          <w:szCs w:val="28"/>
          <w:rtl/>
        </w:rPr>
        <w:t>במידת הצורך ניתן לפנות אלינו באמצעות מספר הטלפון המופיע באתר, לטובת סיוע במילוי הטופס בהתאם לבקשת האדם עקב מוגבולתו.</w:t>
      </w:r>
    </w:p>
    <w:p w14:paraId="5E68696D" w14:textId="77777777" w:rsidR="00602611" w:rsidRPr="00602611" w:rsidRDefault="00602611" w:rsidP="00602611">
      <w:pPr>
        <w:rPr>
          <w:b/>
          <w:sz w:val="28"/>
          <w:szCs w:val="28"/>
          <w:rtl/>
        </w:rPr>
      </w:pPr>
      <w:r w:rsidRPr="00602611">
        <w:rPr>
          <w:b/>
          <w:sz w:val="28"/>
          <w:szCs w:val="28"/>
          <w:rtl/>
        </w:rPr>
        <w:t>מה קיים בתפריט הנגישות?</w:t>
      </w:r>
    </w:p>
    <w:p w14:paraId="66A16BD0" w14:textId="77777777" w:rsidR="00602611" w:rsidRPr="00602611" w:rsidRDefault="00602611" w:rsidP="00602611">
      <w:pPr>
        <w:rPr>
          <w:b/>
          <w:sz w:val="28"/>
          <w:szCs w:val="28"/>
          <w:rtl/>
        </w:rPr>
      </w:pPr>
      <w:r w:rsidRPr="00602611">
        <w:rPr>
          <w:b/>
          <w:sz w:val="28"/>
          <w:szCs w:val="28"/>
          <w:rtl/>
        </w:rPr>
        <w:t>●</w:t>
      </w:r>
      <w:r w:rsidRPr="00602611">
        <w:rPr>
          <w:b/>
          <w:sz w:val="28"/>
          <w:szCs w:val="28"/>
          <w:rtl/>
        </w:rPr>
        <w:tab/>
        <w:t xml:space="preserve">הגדל טקסט </w:t>
      </w:r>
    </w:p>
    <w:p w14:paraId="59B1F602" w14:textId="77777777" w:rsidR="00602611" w:rsidRPr="00602611" w:rsidRDefault="00602611" w:rsidP="00602611">
      <w:pPr>
        <w:rPr>
          <w:b/>
          <w:sz w:val="28"/>
          <w:szCs w:val="28"/>
          <w:rtl/>
        </w:rPr>
      </w:pPr>
      <w:r w:rsidRPr="00602611">
        <w:rPr>
          <w:b/>
          <w:sz w:val="28"/>
          <w:szCs w:val="28"/>
          <w:rtl/>
        </w:rPr>
        <w:t>●</w:t>
      </w:r>
      <w:r w:rsidRPr="00602611">
        <w:rPr>
          <w:b/>
          <w:sz w:val="28"/>
          <w:szCs w:val="28"/>
          <w:rtl/>
        </w:rPr>
        <w:tab/>
        <w:t>הקטן טקסט</w:t>
      </w:r>
    </w:p>
    <w:p w14:paraId="1B3796B3" w14:textId="77777777" w:rsidR="00602611" w:rsidRPr="00602611" w:rsidRDefault="00602611" w:rsidP="00602611">
      <w:pPr>
        <w:rPr>
          <w:b/>
          <w:sz w:val="28"/>
          <w:szCs w:val="28"/>
          <w:rtl/>
        </w:rPr>
      </w:pPr>
      <w:r w:rsidRPr="00602611">
        <w:rPr>
          <w:b/>
          <w:sz w:val="28"/>
          <w:szCs w:val="28"/>
          <w:rtl/>
        </w:rPr>
        <w:t>●</w:t>
      </w:r>
      <w:r w:rsidRPr="00602611">
        <w:rPr>
          <w:b/>
          <w:sz w:val="28"/>
          <w:szCs w:val="28"/>
          <w:rtl/>
        </w:rPr>
        <w:tab/>
        <w:t>גווני אפור</w:t>
      </w:r>
    </w:p>
    <w:p w14:paraId="3E9D210D" w14:textId="77777777" w:rsidR="00602611" w:rsidRPr="00602611" w:rsidRDefault="00602611" w:rsidP="00602611">
      <w:pPr>
        <w:rPr>
          <w:b/>
          <w:sz w:val="28"/>
          <w:szCs w:val="28"/>
          <w:rtl/>
        </w:rPr>
      </w:pPr>
      <w:r w:rsidRPr="00602611">
        <w:rPr>
          <w:b/>
          <w:sz w:val="28"/>
          <w:szCs w:val="28"/>
          <w:rtl/>
        </w:rPr>
        <w:t>●</w:t>
      </w:r>
      <w:r w:rsidRPr="00602611">
        <w:rPr>
          <w:b/>
          <w:sz w:val="28"/>
          <w:szCs w:val="28"/>
          <w:rtl/>
        </w:rPr>
        <w:tab/>
        <w:t>ניגודיות גבוהה</w:t>
      </w:r>
    </w:p>
    <w:p w14:paraId="2D09C943" w14:textId="77777777" w:rsidR="00602611" w:rsidRPr="00602611" w:rsidRDefault="00602611" w:rsidP="00602611">
      <w:pPr>
        <w:rPr>
          <w:b/>
          <w:sz w:val="28"/>
          <w:szCs w:val="28"/>
          <w:rtl/>
        </w:rPr>
      </w:pPr>
      <w:r w:rsidRPr="00602611">
        <w:rPr>
          <w:b/>
          <w:sz w:val="28"/>
          <w:szCs w:val="28"/>
          <w:rtl/>
        </w:rPr>
        <w:t>●</w:t>
      </w:r>
      <w:r w:rsidRPr="00602611">
        <w:rPr>
          <w:b/>
          <w:sz w:val="28"/>
          <w:szCs w:val="28"/>
          <w:rtl/>
        </w:rPr>
        <w:tab/>
        <w:t>ניגודיות הפוכה</w:t>
      </w:r>
    </w:p>
    <w:p w14:paraId="6B7AEB80" w14:textId="77777777" w:rsidR="00602611" w:rsidRPr="00602611" w:rsidRDefault="00602611" w:rsidP="00602611">
      <w:pPr>
        <w:rPr>
          <w:b/>
          <w:sz w:val="28"/>
          <w:szCs w:val="28"/>
          <w:rtl/>
        </w:rPr>
      </w:pPr>
      <w:r w:rsidRPr="00602611">
        <w:rPr>
          <w:b/>
          <w:sz w:val="28"/>
          <w:szCs w:val="28"/>
          <w:rtl/>
        </w:rPr>
        <w:t>●</w:t>
      </w:r>
      <w:r w:rsidRPr="00602611">
        <w:rPr>
          <w:b/>
          <w:sz w:val="28"/>
          <w:szCs w:val="28"/>
          <w:rtl/>
        </w:rPr>
        <w:tab/>
        <w:t>רקע בהיר</w:t>
      </w:r>
    </w:p>
    <w:p w14:paraId="65A9775F" w14:textId="77777777" w:rsidR="00602611" w:rsidRPr="00602611" w:rsidRDefault="00602611" w:rsidP="00602611">
      <w:pPr>
        <w:rPr>
          <w:b/>
          <w:sz w:val="28"/>
          <w:szCs w:val="28"/>
          <w:rtl/>
        </w:rPr>
      </w:pPr>
      <w:r w:rsidRPr="00602611">
        <w:rPr>
          <w:b/>
          <w:sz w:val="28"/>
          <w:szCs w:val="28"/>
          <w:rtl/>
        </w:rPr>
        <w:t>●</w:t>
      </w:r>
      <w:r w:rsidRPr="00602611">
        <w:rPr>
          <w:b/>
          <w:sz w:val="28"/>
          <w:szCs w:val="28"/>
          <w:rtl/>
        </w:rPr>
        <w:tab/>
        <w:t>הדגשת קישורים</w:t>
      </w:r>
    </w:p>
    <w:p w14:paraId="31556AAD" w14:textId="77777777" w:rsidR="00602611" w:rsidRPr="00602611" w:rsidRDefault="00602611" w:rsidP="00602611">
      <w:pPr>
        <w:rPr>
          <w:b/>
          <w:sz w:val="28"/>
          <w:szCs w:val="28"/>
          <w:rtl/>
        </w:rPr>
      </w:pPr>
      <w:r w:rsidRPr="00602611">
        <w:rPr>
          <w:b/>
          <w:sz w:val="28"/>
          <w:szCs w:val="28"/>
          <w:rtl/>
        </w:rPr>
        <w:t>●</w:t>
      </w:r>
      <w:r w:rsidRPr="00602611">
        <w:rPr>
          <w:b/>
          <w:sz w:val="28"/>
          <w:szCs w:val="28"/>
          <w:rtl/>
        </w:rPr>
        <w:tab/>
        <w:t>פונט קריא</w:t>
      </w:r>
    </w:p>
    <w:p w14:paraId="34EA4FA8" w14:textId="77777777" w:rsidR="00602611" w:rsidRPr="00602611" w:rsidRDefault="00602611" w:rsidP="00602611">
      <w:pPr>
        <w:rPr>
          <w:b/>
          <w:sz w:val="28"/>
          <w:szCs w:val="28"/>
          <w:rtl/>
        </w:rPr>
      </w:pPr>
      <w:r w:rsidRPr="00602611">
        <w:rPr>
          <w:b/>
          <w:sz w:val="28"/>
          <w:szCs w:val="28"/>
          <w:rtl/>
        </w:rPr>
        <w:t>●</w:t>
      </w:r>
      <w:r w:rsidRPr="00602611">
        <w:rPr>
          <w:b/>
          <w:sz w:val="28"/>
          <w:szCs w:val="28"/>
          <w:rtl/>
        </w:rPr>
        <w:tab/>
        <w:t xml:space="preserve">איפוס </w:t>
      </w:r>
    </w:p>
    <w:p w14:paraId="1BFEAD96" w14:textId="77777777" w:rsidR="00602611" w:rsidRPr="00602611" w:rsidRDefault="00602611" w:rsidP="00602611">
      <w:pPr>
        <w:rPr>
          <w:b/>
          <w:sz w:val="28"/>
          <w:szCs w:val="28"/>
          <w:rtl/>
        </w:rPr>
      </w:pPr>
    </w:p>
    <w:p w14:paraId="145606E5" w14:textId="48E22F0A" w:rsidR="00602611" w:rsidRPr="00602611" w:rsidRDefault="00602611" w:rsidP="00602611">
      <w:pPr>
        <w:rPr>
          <w:b/>
          <w:sz w:val="28"/>
          <w:szCs w:val="28"/>
          <w:rtl/>
        </w:rPr>
      </w:pPr>
      <w:r w:rsidRPr="00602611">
        <w:rPr>
          <w:b/>
          <w:sz w:val="28"/>
          <w:szCs w:val="28"/>
          <w:rtl/>
        </w:rPr>
        <w:t>שירות לקוחות נגיש - א</w:t>
      </w:r>
      <w:bookmarkStart w:id="0" w:name="_GoBack"/>
      <w:bookmarkEnd w:id="0"/>
      <w:r w:rsidRPr="00602611">
        <w:rPr>
          <w:b/>
          <w:sz w:val="28"/>
          <w:szCs w:val="28"/>
          <w:rtl/>
        </w:rPr>
        <w:t>פשרויות יצירת קשר ופנייה לרכז נגישות</w:t>
      </w:r>
      <w:r w:rsidR="00A93D48" w:rsidRPr="00602611">
        <w:rPr>
          <w:b/>
          <w:sz w:val="28"/>
          <w:szCs w:val="28"/>
          <w:rtl/>
        </w:rPr>
        <w:t>.</w:t>
      </w:r>
    </w:p>
    <w:p w14:paraId="435349E5" w14:textId="77777777" w:rsidR="00602611" w:rsidRPr="00602611" w:rsidRDefault="00602611" w:rsidP="00602611">
      <w:pPr>
        <w:rPr>
          <w:b/>
          <w:sz w:val="28"/>
          <w:szCs w:val="28"/>
          <w:rtl/>
        </w:rPr>
      </w:pPr>
      <w:r w:rsidRPr="00602611">
        <w:rPr>
          <w:b/>
          <w:sz w:val="28"/>
          <w:szCs w:val="28"/>
          <w:rtl/>
        </w:rPr>
        <w:t xml:space="preserve">חברתנו משקיעה את מירב המאמצים לספק לכל הלקוחות שלה, שירות שוויוני, נגיש ומכבד. אנו רואים בכם כשותפים, במקרה ובמהלך הגלישה שלכם באתר נתקלתם בקושי בנושאי הנגישות, צוות הנגישות שלנו ישמח לעמוד לרשותכם במספר ערוצי פנייה בכל הנוגע לנגישות האתר. </w:t>
      </w:r>
    </w:p>
    <w:p w14:paraId="6D46B3B3" w14:textId="77777777" w:rsidR="00602611" w:rsidRPr="00602611" w:rsidRDefault="00602611" w:rsidP="00602611">
      <w:pPr>
        <w:rPr>
          <w:b/>
          <w:sz w:val="28"/>
          <w:szCs w:val="28"/>
          <w:rtl/>
        </w:rPr>
      </w:pPr>
    </w:p>
    <w:p w14:paraId="4C68CE3E" w14:textId="77777777" w:rsidR="00602611" w:rsidRPr="00602611" w:rsidRDefault="00602611" w:rsidP="00602611">
      <w:pPr>
        <w:rPr>
          <w:b/>
          <w:sz w:val="28"/>
          <w:szCs w:val="28"/>
          <w:rtl/>
        </w:rPr>
      </w:pPr>
    </w:p>
    <w:p w14:paraId="6BBCEFDF" w14:textId="77777777" w:rsidR="00602611" w:rsidRPr="00602611" w:rsidRDefault="00602611" w:rsidP="00602611">
      <w:pPr>
        <w:rPr>
          <w:b/>
          <w:sz w:val="28"/>
          <w:szCs w:val="28"/>
          <w:rtl/>
        </w:rPr>
      </w:pPr>
    </w:p>
    <w:p w14:paraId="4A4B2590" w14:textId="77777777" w:rsidR="00602611" w:rsidRPr="00602611" w:rsidRDefault="00602611" w:rsidP="00602611">
      <w:pPr>
        <w:rPr>
          <w:b/>
          <w:sz w:val="28"/>
          <w:szCs w:val="28"/>
          <w:rtl/>
        </w:rPr>
      </w:pPr>
      <w:r w:rsidRPr="00602611">
        <w:rPr>
          <w:b/>
          <w:sz w:val="28"/>
          <w:szCs w:val="28"/>
          <w:rtl/>
        </w:rPr>
        <w:t>שם: אלעזר לבדב</w:t>
      </w:r>
    </w:p>
    <w:p w14:paraId="3FECE05A" w14:textId="77777777" w:rsidR="00602611" w:rsidRPr="00602611" w:rsidRDefault="00602611" w:rsidP="00602611">
      <w:pPr>
        <w:rPr>
          <w:b/>
          <w:sz w:val="28"/>
          <w:szCs w:val="28"/>
          <w:rtl/>
        </w:rPr>
      </w:pPr>
      <w:r w:rsidRPr="00602611">
        <w:rPr>
          <w:b/>
          <w:sz w:val="28"/>
          <w:szCs w:val="28"/>
          <w:rtl/>
        </w:rPr>
        <w:t>טלפון: 0542627085</w:t>
      </w:r>
    </w:p>
    <w:p w14:paraId="7D67AAC4" w14:textId="77777777" w:rsidR="00602611" w:rsidRPr="00602611" w:rsidRDefault="00602611" w:rsidP="00602611">
      <w:pPr>
        <w:rPr>
          <w:b/>
          <w:sz w:val="28"/>
          <w:szCs w:val="28"/>
          <w:rtl/>
        </w:rPr>
      </w:pPr>
      <w:r w:rsidRPr="00602611">
        <w:rPr>
          <w:b/>
          <w:sz w:val="28"/>
          <w:szCs w:val="28"/>
          <w:rtl/>
        </w:rPr>
        <w:t>נייד: 0542627002</w:t>
      </w:r>
    </w:p>
    <w:p w14:paraId="0D0F2BC0" w14:textId="77777777" w:rsidR="00602611" w:rsidRPr="00602611" w:rsidRDefault="00602611" w:rsidP="00602611">
      <w:pPr>
        <w:rPr>
          <w:b/>
          <w:sz w:val="28"/>
          <w:szCs w:val="28"/>
          <w:rtl/>
        </w:rPr>
      </w:pPr>
      <w:r w:rsidRPr="00602611">
        <w:rPr>
          <w:b/>
          <w:sz w:val="28"/>
          <w:szCs w:val="28"/>
          <w:rtl/>
        </w:rPr>
        <w:t xml:space="preserve">אימייל: </w:t>
      </w:r>
      <w:r w:rsidRPr="00602611">
        <w:rPr>
          <w:b/>
          <w:sz w:val="28"/>
          <w:szCs w:val="28"/>
        </w:rPr>
        <w:t>ElazarL@pgw.co.il</w:t>
      </w:r>
    </w:p>
    <w:p w14:paraId="1A0E12AF" w14:textId="77777777" w:rsidR="00602611" w:rsidRPr="00602611" w:rsidRDefault="00602611" w:rsidP="00602611">
      <w:pPr>
        <w:rPr>
          <w:b/>
          <w:sz w:val="28"/>
          <w:szCs w:val="28"/>
          <w:rtl/>
        </w:rPr>
      </w:pPr>
      <w:r w:rsidRPr="00602611">
        <w:rPr>
          <w:b/>
          <w:sz w:val="28"/>
          <w:szCs w:val="28"/>
          <w:rtl/>
        </w:rPr>
        <w:t>נגישות שמיעה: אין</w:t>
      </w:r>
    </w:p>
    <w:p w14:paraId="28EF8450" w14:textId="77777777" w:rsidR="00602611" w:rsidRPr="00602611" w:rsidRDefault="00602611" w:rsidP="00602611">
      <w:pPr>
        <w:rPr>
          <w:b/>
          <w:sz w:val="28"/>
          <w:szCs w:val="28"/>
          <w:rtl/>
        </w:rPr>
      </w:pPr>
      <w:r w:rsidRPr="00602611">
        <w:rPr>
          <w:b/>
          <w:sz w:val="28"/>
          <w:szCs w:val="28"/>
          <w:rtl/>
        </w:rPr>
        <w:t>דלת נגישה: כן</w:t>
      </w:r>
    </w:p>
    <w:p w14:paraId="07B3C882" w14:textId="77777777" w:rsidR="00602611" w:rsidRPr="00602611" w:rsidRDefault="00602611" w:rsidP="00602611">
      <w:pPr>
        <w:rPr>
          <w:b/>
          <w:sz w:val="28"/>
          <w:szCs w:val="28"/>
          <w:rtl/>
        </w:rPr>
      </w:pPr>
      <w:r w:rsidRPr="00602611">
        <w:rPr>
          <w:b/>
          <w:sz w:val="28"/>
          <w:szCs w:val="28"/>
          <w:rtl/>
        </w:rPr>
        <w:t>דרכי נגישות: כן</w:t>
      </w:r>
    </w:p>
    <w:p w14:paraId="00000022" w14:textId="171FD5BB" w:rsidR="00325B91" w:rsidRPr="00602611" w:rsidRDefault="00602611" w:rsidP="00602611">
      <w:r w:rsidRPr="00602611">
        <w:rPr>
          <w:b/>
          <w:sz w:val="28"/>
          <w:szCs w:val="28"/>
          <w:rtl/>
        </w:rPr>
        <w:t>כתובת: אזור תעשיה ירוחם</w:t>
      </w:r>
    </w:p>
    <w:sectPr w:rsidR="00325B91" w:rsidRPr="00602611">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83684"/>
    <w:multiLevelType w:val="multilevel"/>
    <w:tmpl w:val="60541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91"/>
    <w:rsid w:val="00325B91"/>
    <w:rsid w:val="00602611"/>
    <w:rsid w:val="00A93D4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B4AF"/>
  <w15:docId w15:val="{EF7283C5-2DBC-4E0D-B055-FF7D06B6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qFTVv3lWtsie9VSiP/Cqqtd3fA==">CgMxLjA4AHIhMWxfVVZLUk1XUk9VOGM4RTBQTnk3S3VDZmIzX0tiX3A3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197</Words>
  <Characters>1129</Characters>
  <Application>Microsoft Office Word</Application>
  <DocSecurity>0</DocSecurity>
  <Lines>9</Lines>
  <Paragraphs>2</Paragraphs>
  <ScaleCrop>false</ScaleCrop>
  <Company>HP Inc.</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Elazar Levdov</cp:lastModifiedBy>
  <cp:revision>3</cp:revision>
  <dcterms:created xsi:type="dcterms:W3CDTF">2023-08-21T14:03:00Z</dcterms:created>
  <dcterms:modified xsi:type="dcterms:W3CDTF">2023-08-24T07:10:00Z</dcterms:modified>
</cp:coreProperties>
</file>